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0195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11 февраля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административном правонарушении, предусмотренном в отношении: </w:t>
      </w:r>
      <w:r>
        <w:rPr>
          <w:rFonts w:ascii="Times New Roman" w:eastAsia="Times New Roman" w:hAnsi="Times New Roman" w:cs="Times New Roman"/>
          <w:sz w:val="28"/>
          <w:szCs w:val="28"/>
        </w:rPr>
        <w:t>Сивкова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Анатолия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предусмотренного ч.4 ст.12.15 КоАП РФ,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мин. на </w:t>
      </w:r>
      <w:r>
        <w:rPr>
          <w:rFonts w:ascii="Times New Roman" w:eastAsia="Times New Roman" w:hAnsi="Times New Roman" w:cs="Times New Roman"/>
          <w:sz w:val="28"/>
          <w:szCs w:val="28"/>
        </w:rPr>
        <w:t>161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автодороги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Сургут-Нижневартовск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Сивков А.В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управляя транспортным средством </w:t>
      </w:r>
      <w:r>
        <w:rPr>
          <w:rStyle w:val="cat-UserDefinedgrp-34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выехал на полосу, предназначенную для встречного движения для совершения обгона в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еди движущегося транспортного средства </w:t>
      </w:r>
      <w:r>
        <w:rPr>
          <w:rFonts w:ascii="Times New Roman" w:eastAsia="Times New Roman" w:hAnsi="Times New Roman" w:cs="Times New Roman"/>
          <w:sz w:val="28"/>
          <w:szCs w:val="28"/>
        </w:rPr>
        <w:t>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. 1.3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 дорожного движения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Сивков А.В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извещен надлежащим образом, </w:t>
      </w:r>
      <w:r>
        <w:rPr>
          <w:rFonts w:ascii="Times New Roman" w:eastAsia="Times New Roman" w:hAnsi="Times New Roman" w:cs="Times New Roman"/>
          <w:sz w:val="28"/>
          <w:szCs w:val="28"/>
        </w:rPr>
        <w:t>сообщил, что не может явиться в судебное заседание, вину признал в полном объеме, просил назначить минимальное наказание</w:t>
      </w:r>
      <w:r>
        <w:rPr>
          <w:rFonts w:ascii="Times New Roman" w:eastAsia="Times New Roman" w:hAnsi="Times New Roman" w:cs="Times New Roman"/>
          <w:sz w:val="28"/>
          <w:szCs w:val="28"/>
        </w:rPr>
        <w:t>, нарушение совершил впервые, нарушений ранее не имеет</w:t>
      </w:r>
      <w:r>
        <w:rPr>
          <w:rFonts w:ascii="Times New Roman" w:eastAsia="Times New Roman" w:hAnsi="Times New Roman" w:cs="Times New Roman"/>
          <w:sz w:val="28"/>
          <w:szCs w:val="28"/>
        </w:rPr>
        <w:t>. При указанных обстоятельствах суд рассмотрел дело в отсутствие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Сив</w:t>
      </w:r>
      <w:r>
        <w:rPr>
          <w:rFonts w:ascii="Times New Roman" w:eastAsia="Times New Roman" w:hAnsi="Times New Roman" w:cs="Times New Roman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</w:t>
      </w:r>
      <w:r>
        <w:rPr>
          <w:rFonts w:ascii="Times New Roman" w:eastAsia="Times New Roman" w:hAnsi="Times New Roman" w:cs="Times New Roman"/>
          <w:sz w:val="28"/>
          <w:szCs w:val="28"/>
        </w:rPr>
        <w:t>иалы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8 Постановления Пленума Верховного Суда РФ от 24.10.2006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 "О некоторых вопросах, возникающих у судов при применении Особенной части Кодекса Российской Федерации об административных правонарушениях" по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12.15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подлежат квалификации действия, которые связаны с нарушением водителями требований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ПДД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дорожных знаков или разметки, повлекшим выезд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данной статьи.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позиции Конституционного суда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Сивков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10.01.2026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161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Сургут-Нижневартовск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Сивков А.В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управляя транспортным средством </w:t>
      </w:r>
      <w:r>
        <w:rPr>
          <w:rStyle w:val="cat-UserDefinedgrp-34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выехал на полосу,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в/у;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Сивков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Сивков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7" w:anchor="sub_1215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8"/>
          <w:szCs w:val="28"/>
        </w:rPr>
        <w:t>не 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не усматривает.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29.9 - 29.11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Сивкова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Анатолия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правонарушения, предусмотренного ч. 4 ст. 12.15 КоАП РФ и подвергнуть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sz w:val="28"/>
          <w:szCs w:val="28"/>
        </w:rPr>
        <w:t>и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пятисот</w:t>
      </w:r>
      <w:r>
        <w:rPr>
          <w:rFonts w:ascii="Times New Roman" w:eastAsia="Times New Roman" w:hAnsi="Times New Roman" w:cs="Times New Roman"/>
          <w:sz w:val="28"/>
          <w:szCs w:val="28"/>
        </w:rPr>
        <w:t>) рублей.</w:t>
      </w:r>
    </w:p>
    <w:p>
      <w:pPr>
        <w:spacing w:before="0" w:after="0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</w:t>
      </w:r>
      <w:r>
        <w:rPr>
          <w:rFonts w:ascii="Times New Roman" w:eastAsia="Times New Roman" w:hAnsi="Times New Roman" w:cs="Times New Roman"/>
          <w:sz w:val="28"/>
          <w:szCs w:val="28"/>
        </w:rPr>
        <w:t>чения Сургута в течение 10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получения копии постановления.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верна: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февраля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</w:t>
      </w:r>
      <w:r>
        <w:rPr>
          <w:rFonts w:ascii="Times New Roman" w:eastAsia="Times New Roman" w:hAnsi="Times New Roman" w:cs="Times New Roman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0195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№8 УГУ Банка России //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 БИК 007162163; ОКТМО 718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КПП 860 101 </w:t>
      </w:r>
      <w:r>
        <w:rPr>
          <w:rFonts w:ascii="Times New Roman" w:eastAsia="Times New Roman" w:hAnsi="Times New Roman" w:cs="Times New Roman"/>
          <w:sz w:val="20"/>
          <w:szCs w:val="20"/>
        </w:rPr>
        <w:t>001</w:t>
      </w:r>
      <w:r>
        <w:rPr>
          <w:rFonts w:ascii="Times New Roman" w:eastAsia="Times New Roman" w:hAnsi="Times New Roman" w:cs="Times New Roman"/>
          <w:sz w:val="20"/>
          <w:szCs w:val="20"/>
        </w:rPr>
        <w:t>; КБК 188116</w:t>
      </w:r>
      <w:r>
        <w:rPr>
          <w:rFonts w:ascii="Times New Roman" w:eastAsia="Times New Roman" w:hAnsi="Times New Roman" w:cs="Times New Roman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20016000140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 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40102810245370000007. Получатель: УФК по ХМАО-Югре (УМВД России по ХМАО-Югре);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УИН </w:t>
      </w:r>
      <w:r>
        <w:rPr>
          <w:rFonts w:ascii="Times New Roman" w:eastAsia="Times New Roman" w:hAnsi="Times New Roman" w:cs="Times New Roman"/>
          <w:sz w:val="20"/>
          <w:szCs w:val="20"/>
        </w:rPr>
        <w:t>188104862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28000</w:t>
      </w:r>
      <w:r>
        <w:rPr>
          <w:rFonts w:ascii="Times New Roman" w:eastAsia="Times New Roman" w:hAnsi="Times New Roman" w:cs="Times New Roman"/>
          <w:sz w:val="20"/>
          <w:szCs w:val="20"/>
        </w:rPr>
        <w:t>0284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</w:t>
      </w:r>
      <w:r>
        <w:rPr>
          <w:rFonts w:ascii="Times New Roman" w:eastAsia="Times New Roman" w:hAnsi="Times New Roman" w:cs="Times New Roman"/>
          <w:sz w:val="20"/>
          <w:szCs w:val="20"/>
        </w:rPr>
        <w:t>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7">
    <w:name w:val="cat-UserDefined grp-33 rplc-7"/>
    <w:basedOn w:val="DefaultParagraphFont"/>
  </w:style>
  <w:style w:type="character" w:customStyle="1" w:styleId="cat-UserDefinedgrp-34rplc-16">
    <w:name w:val="cat-UserDefined grp-34 rplc-16"/>
    <w:basedOn w:val="DefaultParagraphFont"/>
  </w:style>
  <w:style w:type="character" w:customStyle="1" w:styleId="cat-UserDefinedgrp-34rplc-30">
    <w:name w:val="cat-UserDefined grp-34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1504" TargetMode="External" /><Relationship Id="rId5" Type="http://schemas.openxmlformats.org/officeDocument/2006/relationships/hyperlink" Target="garantF1://1205770.1000" TargetMode="External" /><Relationship Id="rId6" Type="http://schemas.openxmlformats.org/officeDocument/2006/relationships/hyperlink" Target="garantF1://12025267.121503" TargetMode="External" /><Relationship Id="rId7" Type="http://schemas.openxmlformats.org/officeDocument/2006/relationships/hyperlink" Target="file:///G:\09.02.2011\12.15%20&#1095;.%204\&#1042;&#1086;&#1083;&#1099;&#1085;&#1082;&#1080;&#1085;&#1072;.doc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